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2D" w:rsidRDefault="003241F2">
      <w:pPr>
        <w:jc w:val="center"/>
      </w:pPr>
      <w:r>
        <w:rPr>
          <w:noProof/>
        </w:rPr>
        <w:drawing>
          <wp:inline distT="0" distB="0" distL="0" distR="0">
            <wp:extent cx="1514475" cy="1219200"/>
            <wp:effectExtent l="0" t="0" r="0" b="0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>Cashion Public Schools</w:t>
      </w:r>
      <w:r>
        <w:rPr>
          <w:b/>
          <w:bCs/>
        </w:rPr>
        <w:br/>
        <w:t>Cashion Board of Education Regular Meeting</w:t>
      </w:r>
      <w:r>
        <w:rPr>
          <w:b/>
          <w:bCs/>
        </w:rPr>
        <w:br/>
        <w:t xml:space="preserve">Administration </w:t>
      </w:r>
      <w:proofErr w:type="gramStart"/>
      <w:r>
        <w:rPr>
          <w:b/>
          <w:bCs/>
        </w:rPr>
        <w:t>Office ,</w:t>
      </w:r>
      <w:proofErr w:type="gramEnd"/>
      <w:r>
        <w:rPr>
          <w:b/>
          <w:bCs/>
        </w:rPr>
        <w:t xml:space="preserve"> 101 N. Euclid Ave., Cashion, OK 73016</w:t>
      </w:r>
      <w:r>
        <w:rPr>
          <w:b/>
          <w:bCs/>
        </w:rPr>
        <w:br/>
        <w:t>  Monday, February 13, 2023 at 6:00 PM</w:t>
      </w:r>
      <w:r>
        <w:rPr>
          <w:b/>
          <w:bCs/>
        </w:rPr>
        <w:br/>
      </w:r>
    </w:p>
    <w:p w:rsidR="003241F2" w:rsidRDefault="003241F2"/>
    <w:p w:rsidR="003241F2" w:rsidRDefault="003241F2"/>
    <w:p w:rsidR="003241F2" w:rsidRDefault="003241F2">
      <w:r>
        <w:t xml:space="preserve">As required by section 311 Title 25 of the Oklahoma Statutes, notice is hereby given </w:t>
      </w:r>
      <w:r>
        <w:t xml:space="preserve">that the Board of Education of Independent School District NO. 89, Kingfisher County, Oklahoma, will hold the Cashion Board of Education Regular Meeting on Monday, February 13, 2023 at 6:00 PM, in the Administration </w:t>
      </w:r>
      <w:proofErr w:type="gramStart"/>
      <w:r>
        <w:t>Office ,</w:t>
      </w:r>
      <w:proofErr w:type="gramEnd"/>
      <w:r>
        <w:t xml:space="preserve"> 101 N. Euclid Ave., Cashion, OK</w:t>
      </w:r>
      <w:r>
        <w:t xml:space="preserve"> 73016.</w:t>
      </w:r>
      <w:r>
        <w:br/>
      </w:r>
      <w:r>
        <w:br/>
      </w:r>
    </w:p>
    <w:p w:rsidR="00F6572D" w:rsidRDefault="003241F2">
      <w:r>
        <w:t>Note: The board may discuss, vote to approve, vote to disapprove, vote to table or decide not to discuss any item on the agenda.</w:t>
      </w:r>
      <w:r>
        <w:br/>
      </w:r>
    </w:p>
    <w:p w:rsidR="003241F2" w:rsidRDefault="003241F2">
      <w:pPr>
        <w:spacing w:after="150"/>
      </w:pPr>
    </w:p>
    <w:p w:rsidR="00F6572D" w:rsidRDefault="003241F2">
      <w:pPr>
        <w:spacing w:after="150"/>
      </w:pPr>
      <w:r>
        <w:t>1. Call to order</w:t>
      </w:r>
    </w:p>
    <w:p w:rsidR="00F6572D" w:rsidRDefault="003241F2">
      <w:pPr>
        <w:spacing w:after="150"/>
      </w:pPr>
      <w:r>
        <w:t>2. Establish quorum</w:t>
      </w:r>
    </w:p>
    <w:p w:rsidR="00F6572D" w:rsidRDefault="003241F2">
      <w:pPr>
        <w:spacing w:after="150"/>
      </w:pPr>
      <w:r>
        <w:t xml:space="preserve">3. Consent Agenda (Consent Agenda may be voted separately at the request of any </w:t>
      </w:r>
      <w:r>
        <w:t>member of the Board of Education)</w:t>
      </w:r>
    </w:p>
    <w:p w:rsidR="00F6572D" w:rsidRDefault="003241F2">
      <w:pPr>
        <w:spacing w:after="150"/>
        <w:ind w:left="240"/>
      </w:pPr>
      <w:r>
        <w:t>A. Vote to approve the agenda as part of the minutes</w:t>
      </w:r>
    </w:p>
    <w:p w:rsidR="00F6572D" w:rsidRDefault="003241F2">
      <w:pPr>
        <w:spacing w:after="150"/>
        <w:ind w:left="240"/>
      </w:pPr>
      <w:r>
        <w:t>B. Vote to approve the minutes from the regular meeting of January 9, 2023</w:t>
      </w:r>
    </w:p>
    <w:p w:rsidR="00F6572D" w:rsidRDefault="003241F2">
      <w:pPr>
        <w:spacing w:after="150"/>
        <w:ind w:left="240"/>
      </w:pPr>
      <w:r>
        <w:t>C. Vote to approve the treasurer's report</w:t>
      </w:r>
    </w:p>
    <w:p w:rsidR="00F6572D" w:rsidRDefault="003241F2">
      <w:pPr>
        <w:spacing w:after="150"/>
        <w:ind w:left="240"/>
      </w:pPr>
      <w:r>
        <w:t>D. Vote to approve the child nutrition report</w:t>
      </w:r>
    </w:p>
    <w:p w:rsidR="00F6572D" w:rsidRDefault="003241F2">
      <w:pPr>
        <w:spacing w:after="150"/>
        <w:ind w:left="240"/>
      </w:pPr>
      <w:r>
        <w:t>E. Vot</w:t>
      </w:r>
      <w:r>
        <w:t>e to approve the activity fund report</w:t>
      </w:r>
    </w:p>
    <w:p w:rsidR="00F6572D" w:rsidRDefault="003241F2">
      <w:pPr>
        <w:spacing w:after="150"/>
        <w:ind w:left="240"/>
      </w:pPr>
      <w:r>
        <w:t>F. Vote to approve activity requests, fundraiser requests, and purpose of expenditure forms.</w:t>
      </w:r>
    </w:p>
    <w:p w:rsidR="00F6572D" w:rsidRDefault="003241F2">
      <w:pPr>
        <w:spacing w:after="150"/>
      </w:pPr>
      <w:r>
        <w:t>4. Items for Board Action:</w:t>
      </w:r>
    </w:p>
    <w:p w:rsidR="00F6572D" w:rsidRDefault="003241F2">
      <w:pPr>
        <w:spacing w:after="150"/>
        <w:ind w:left="240"/>
      </w:pPr>
      <w:r>
        <w:t>A. Vote to approve purchase order encumbrances for 2022-23</w:t>
      </w:r>
    </w:p>
    <w:p w:rsidR="00F6572D" w:rsidRDefault="003241F2">
      <w:pPr>
        <w:spacing w:after="150"/>
        <w:ind w:left="480"/>
      </w:pPr>
      <w:proofErr w:type="spellStart"/>
      <w:r>
        <w:t>i</w:t>
      </w:r>
      <w:proofErr w:type="spellEnd"/>
      <w:r>
        <w:t>. General Fund: P.O. # 451-506 and P.O</w:t>
      </w:r>
      <w:r>
        <w:t>. # 50152- # 50160 and increase #1123-41 by $1,500, #1123-42 by $50,000, #1123-99 by $16,000, totaling $145,912.03</w:t>
      </w:r>
    </w:p>
    <w:p w:rsidR="00F6572D" w:rsidRDefault="003241F2">
      <w:pPr>
        <w:spacing w:after="150"/>
        <w:ind w:left="240"/>
      </w:pPr>
      <w:r>
        <w:t>B. Vote to approve payments for 2022-23</w:t>
      </w:r>
    </w:p>
    <w:p w:rsidR="00F6572D" w:rsidRDefault="003241F2">
      <w:pPr>
        <w:spacing w:after="150"/>
        <w:ind w:left="480"/>
      </w:pPr>
      <w:proofErr w:type="spellStart"/>
      <w:r>
        <w:lastRenderedPageBreak/>
        <w:t>i</w:t>
      </w:r>
      <w:proofErr w:type="spellEnd"/>
      <w:r>
        <w:t>. General Fund payment numbers 1407-1662 totaling $745,926.73</w:t>
      </w:r>
    </w:p>
    <w:p w:rsidR="00F6572D" w:rsidRDefault="003241F2">
      <w:pPr>
        <w:spacing w:after="150"/>
        <w:ind w:left="480"/>
      </w:pPr>
      <w:r>
        <w:t>ii. Child Nutrition Fund payments 26-3</w:t>
      </w:r>
      <w:r>
        <w:t>0 totaling $40,004.37</w:t>
      </w:r>
    </w:p>
    <w:p w:rsidR="00F6572D" w:rsidRDefault="003241F2">
      <w:pPr>
        <w:spacing w:after="150"/>
        <w:ind w:left="240"/>
      </w:pPr>
      <w:r>
        <w:t>C. Discussion/possible action on the following transfer of funds:</w:t>
      </w:r>
      <w:r>
        <w:br/>
        <w:t>Transfer $3,000 from activity account # 801 (Football) to general fund to pay Brett Wilson for assistant football coaching duties.</w:t>
      </w:r>
    </w:p>
    <w:p w:rsidR="00F6572D" w:rsidRDefault="003241F2">
      <w:pPr>
        <w:spacing w:after="150"/>
      </w:pPr>
      <w:r>
        <w:t>5. Discussion/possible action to appr</w:t>
      </w:r>
      <w:r>
        <w:t xml:space="preserve">ove Laura Schultz as adjunct instructor of Art (1 </w:t>
      </w:r>
      <w:proofErr w:type="gramStart"/>
      <w:r>
        <w:t>hour)  for</w:t>
      </w:r>
      <w:proofErr w:type="gramEnd"/>
      <w:r>
        <w:t xml:space="preserve"> academic credit for the 2022-2023 school year. </w:t>
      </w:r>
    </w:p>
    <w:p w:rsidR="00F6572D" w:rsidRDefault="003241F2">
      <w:pPr>
        <w:spacing w:after="150"/>
      </w:pPr>
      <w:r>
        <w:t>6. Discussion / possible action on 2023-2024 school calendar.</w:t>
      </w:r>
    </w:p>
    <w:p w:rsidR="00F6572D" w:rsidRDefault="003241F2">
      <w:pPr>
        <w:spacing w:after="150"/>
      </w:pPr>
      <w:r>
        <w:t>7. Discussion / possible action to approve the yearly OSDE audit contract and engagem</w:t>
      </w:r>
      <w:r>
        <w:t xml:space="preserve">ent letter with Bledsoe, Hewett &amp; </w:t>
      </w:r>
      <w:proofErr w:type="spellStart"/>
      <w:r>
        <w:t>Gullekson</w:t>
      </w:r>
      <w:proofErr w:type="spellEnd"/>
    </w:p>
    <w:p w:rsidR="00F6572D" w:rsidRDefault="003241F2">
      <w:pPr>
        <w:spacing w:after="150"/>
      </w:pPr>
      <w:r>
        <w:t>8. Discussion / possible action to approve contract with SEES / OKTLE for evaluation service 2023-2024 school year.</w:t>
      </w:r>
    </w:p>
    <w:p w:rsidR="00F6572D" w:rsidRDefault="003241F2">
      <w:pPr>
        <w:spacing w:after="150"/>
      </w:pPr>
      <w:r>
        <w:t>9. Discussion of proposed bond projects</w:t>
      </w:r>
    </w:p>
    <w:p w:rsidR="00F6572D" w:rsidRDefault="003241F2">
      <w:pPr>
        <w:spacing w:after="150"/>
      </w:pPr>
      <w:r>
        <w:t>10. Proposed Executive Session to discuss:</w:t>
      </w:r>
    </w:p>
    <w:p w:rsidR="00F6572D" w:rsidRDefault="003241F2">
      <w:pPr>
        <w:spacing w:after="150"/>
        <w:ind w:left="240"/>
      </w:pPr>
      <w:r>
        <w:t>A. Resignatio</w:t>
      </w:r>
      <w:r>
        <w:t>ns 25 S Sect. 307 (B) (6 &amp; 7)</w:t>
      </w:r>
    </w:p>
    <w:p w:rsidR="00F6572D" w:rsidRDefault="003241F2">
      <w:pPr>
        <w:spacing w:after="150"/>
        <w:ind w:left="240"/>
      </w:pPr>
      <w:r>
        <w:t>B. Employment of substitute teacher(s) 25 Sect. 307 (B) (1)</w:t>
      </w:r>
    </w:p>
    <w:p w:rsidR="00F6572D" w:rsidRDefault="003241F2">
      <w:pPr>
        <w:spacing w:after="150"/>
        <w:ind w:left="240"/>
      </w:pPr>
      <w:r>
        <w:t>C. Employment of non-certified staff 25 S Sect. 307 (B) (1)</w:t>
      </w:r>
    </w:p>
    <w:p w:rsidR="00F6572D" w:rsidRDefault="003241F2">
      <w:pPr>
        <w:spacing w:after="150"/>
        <w:ind w:left="240"/>
      </w:pPr>
      <w:r>
        <w:t>D. Employment of certified staff 25 S Sect. 307 (B) (1)</w:t>
      </w:r>
    </w:p>
    <w:p w:rsidR="00F6572D" w:rsidRDefault="003241F2">
      <w:pPr>
        <w:spacing w:after="150"/>
        <w:ind w:left="240"/>
      </w:pPr>
      <w:r>
        <w:t xml:space="preserve">E. Evaluation / Employment of elementary, middle </w:t>
      </w:r>
      <w:r>
        <w:t>school, and high school principals.</w:t>
      </w:r>
    </w:p>
    <w:p w:rsidR="00F6572D" w:rsidRDefault="003241F2">
      <w:pPr>
        <w:spacing w:after="150"/>
        <w:ind w:left="240"/>
      </w:pPr>
      <w:r>
        <w:t>F. Discussion of Superintendent employment contract</w:t>
      </w:r>
    </w:p>
    <w:p w:rsidR="00F6572D" w:rsidRDefault="003241F2">
      <w:pPr>
        <w:spacing w:after="150"/>
      </w:pPr>
      <w:r>
        <w:t>11. Vote to enter executive session</w:t>
      </w:r>
    </w:p>
    <w:p w:rsidR="00F6572D" w:rsidRDefault="003241F2">
      <w:pPr>
        <w:spacing w:after="150"/>
      </w:pPr>
      <w:r>
        <w:t>12. Acknowledgement that Cashion Public Schools' Board of Education left executive session at (specify time by the board president)</w:t>
      </w:r>
    </w:p>
    <w:p w:rsidR="00F6572D" w:rsidRDefault="003241F2">
      <w:pPr>
        <w:spacing w:after="150"/>
      </w:pPr>
      <w:r>
        <w:t>13. Executive session minutes compliance announcement</w:t>
      </w:r>
    </w:p>
    <w:p w:rsidR="00F6572D" w:rsidRDefault="003241F2">
      <w:pPr>
        <w:spacing w:after="150"/>
        <w:ind w:left="240"/>
      </w:pPr>
      <w:r>
        <w:t>A. State and record who was present for executive session</w:t>
      </w:r>
    </w:p>
    <w:p w:rsidR="00F6572D" w:rsidRDefault="003241F2">
      <w:pPr>
        <w:spacing w:after="150"/>
        <w:ind w:left="240"/>
      </w:pPr>
      <w:r>
        <w:t>B. State and record that executive session discussion was limited to items listed on executive session agenda</w:t>
      </w:r>
    </w:p>
    <w:p w:rsidR="00F6572D" w:rsidRDefault="003241F2">
      <w:pPr>
        <w:spacing w:after="150"/>
        <w:ind w:left="240"/>
      </w:pPr>
      <w:r>
        <w:t>C. State and record that no action</w:t>
      </w:r>
      <w:r>
        <w:t xml:space="preserve"> was taken</w:t>
      </w:r>
    </w:p>
    <w:p w:rsidR="00F6572D" w:rsidRDefault="003241F2">
      <w:pPr>
        <w:spacing w:after="150"/>
      </w:pPr>
      <w:r>
        <w:t>14. Discussion / possible action on resignations to date</w:t>
      </w:r>
    </w:p>
    <w:p w:rsidR="00F6572D" w:rsidRDefault="003241F2">
      <w:pPr>
        <w:spacing w:after="150"/>
      </w:pPr>
      <w:r>
        <w:t>15. Discussion / possible action on employment of substitute teachers</w:t>
      </w:r>
    </w:p>
    <w:p w:rsidR="00F6572D" w:rsidRDefault="003241F2">
      <w:pPr>
        <w:spacing w:after="150"/>
      </w:pPr>
      <w:r>
        <w:t>16. Discussion /possible action on employment of non-certified staff</w:t>
      </w:r>
    </w:p>
    <w:p w:rsidR="00F6572D" w:rsidRDefault="003241F2">
      <w:pPr>
        <w:spacing w:after="150"/>
      </w:pPr>
      <w:r>
        <w:t xml:space="preserve">17. Discussion /possible action on employment of </w:t>
      </w:r>
      <w:r>
        <w:t>certified staff</w:t>
      </w:r>
    </w:p>
    <w:p w:rsidR="00F6572D" w:rsidRDefault="003241F2">
      <w:pPr>
        <w:spacing w:after="150"/>
      </w:pPr>
      <w:r>
        <w:t>18. Discussion/possible action on superintendent employment contract</w:t>
      </w:r>
    </w:p>
    <w:p w:rsidR="00F6572D" w:rsidRDefault="003241F2">
      <w:pPr>
        <w:spacing w:after="150"/>
      </w:pPr>
      <w:r>
        <w:lastRenderedPageBreak/>
        <w:t>19. New Business</w:t>
      </w:r>
    </w:p>
    <w:p w:rsidR="00F6572D" w:rsidRDefault="003241F2">
      <w:pPr>
        <w:spacing w:after="150"/>
      </w:pPr>
      <w:r>
        <w:t>20. Vote to Adjourn</w:t>
      </w:r>
    </w:p>
    <w:p w:rsidR="003241F2" w:rsidRDefault="003241F2" w:rsidP="003241F2"/>
    <w:p w:rsidR="003241F2" w:rsidRDefault="003241F2" w:rsidP="003241F2"/>
    <w:p w:rsidR="003241F2" w:rsidRDefault="003241F2" w:rsidP="003241F2">
      <w:bookmarkStart w:id="0" w:name="_GoBack"/>
      <w:bookmarkEnd w:id="0"/>
      <w:r>
        <w:t>Name of person posting this agenda: ___________________ Signature _________________</w:t>
      </w:r>
    </w:p>
    <w:p w:rsidR="003241F2" w:rsidRDefault="003241F2" w:rsidP="003241F2"/>
    <w:p w:rsidR="003241F2" w:rsidRDefault="003241F2" w:rsidP="003241F2">
      <w:r>
        <w:t>Title: ___________________</w:t>
      </w:r>
    </w:p>
    <w:p w:rsidR="003241F2" w:rsidRDefault="003241F2" w:rsidP="003241F2"/>
    <w:p w:rsidR="00F6572D" w:rsidRDefault="003241F2" w:rsidP="003241F2">
      <w:r>
        <w:t>Posted this _____ day of _______, 202</w:t>
      </w:r>
      <w:r>
        <w:t>3</w:t>
      </w:r>
      <w:r>
        <w:t>, at _________ AM/PM on the entrance to the Cashion Administration building, Cashion Public Schools, 101 North Euclid, Cashion, Oklahoma. Notice of this meeting was filed in the Kingfisher County Clerk’s office.</w:t>
      </w:r>
      <w:r>
        <w:br/>
      </w:r>
      <w:r>
        <w:br/>
      </w:r>
    </w:p>
    <w:sectPr w:rsidR="00F6572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2D"/>
    <w:rsid w:val="003241F2"/>
    <w:rsid w:val="00F6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1DF2"/>
  <w15:docId w15:val="{2780A07D-F8BD-4D78-877F-54D7740A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Ashlock</dc:creator>
  <cp:lastModifiedBy>Leon Ashlock</cp:lastModifiedBy>
  <cp:revision>2</cp:revision>
  <cp:lastPrinted>2023-02-09T21:14:00Z</cp:lastPrinted>
  <dcterms:created xsi:type="dcterms:W3CDTF">2023-02-09T21:14:00Z</dcterms:created>
  <dcterms:modified xsi:type="dcterms:W3CDTF">2023-02-09T21:14:00Z</dcterms:modified>
</cp:coreProperties>
</file>